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附件1</w:t>
      </w:r>
    </w:p>
    <w:p w14:paraId="50E5428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桂林市中医医院城北院区小家电采购项目基本情况及初步采购需求</w:t>
      </w:r>
    </w:p>
    <w:p w14:paraId="65BCA1F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3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一、项目基本信息</w:t>
      </w:r>
    </w:p>
    <w:p w14:paraId="176C125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项目名称</w:t>
      </w:r>
    </w:p>
    <w:p w14:paraId="1292BCC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桂林市中医医院城北院区小家电采购项目</w:t>
      </w:r>
    </w:p>
    <w:p w14:paraId="289937AC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项目采购需求</w:t>
      </w:r>
    </w:p>
    <w:p w14:paraId="605BF57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风冷无霜两开门冰箱或三开门冰箱324升及以上20台</w:t>
      </w:r>
    </w:p>
    <w:p w14:paraId="7E055AA1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澳柯玛展示柜329升6台</w:t>
      </w:r>
    </w:p>
    <w:p w14:paraId="73552A68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微波炉20升(平板式)20台</w:t>
      </w:r>
    </w:p>
    <w:p w14:paraId="3BE3DCDC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电视机85寸 (带可移动落地支架）1台</w:t>
      </w:r>
    </w:p>
    <w:p w14:paraId="6256A28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波轮全自动洗衣机10公斤上开门式3台</w:t>
      </w:r>
    </w:p>
    <w:p w14:paraId="39464DE4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除湿机（使用面积30平方米左右）1台</w:t>
      </w:r>
    </w:p>
    <w:p w14:paraId="59CDACF1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5P吸顶式空调2台</w:t>
      </w:r>
    </w:p>
    <w:p w14:paraId="25D24E4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50L数显电热水器</w:t>
      </w:r>
      <w:bookmarkStart w:id="0" w:name="_GoBack"/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（含花洒、安装支架及安装材料）</w:t>
      </w:r>
      <w:bookmarkEnd w:id="0"/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7台。</w:t>
      </w:r>
    </w:p>
    <w:p w14:paraId="6076EA0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8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以上小家电均要求二级能效或优于二级能效；质保期整机不低于1年，主要部件不低于3年；价格均包含安装费。</w:t>
      </w:r>
    </w:p>
    <w:p w14:paraId="3D039B5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三、资质要求</w:t>
      </w:r>
    </w:p>
    <w:p w14:paraId="303C87C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符合《中华人民共和国政府采购法》第22条之规定；遵守《中华人民共和国招投标法》、《中华人民共和国政府采购法》、《中华人民共和国民法典》等相关法律法规；依法在工商行政管理部门登记注册、具有法人资格及相关项目经营范围的单位。</w:t>
      </w:r>
    </w:p>
    <w:p w14:paraId="507DA7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68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  <w:t>信誉要求</w:t>
      </w:r>
    </w:p>
    <w:p w14:paraId="744288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拒绝列入政府取消投标资格记录期间的企业或个人投标；</w:t>
      </w:r>
    </w:p>
    <w:p w14:paraId="0FACCF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 w14:paraId="4A050E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3.单位负责人为同一人或者存在直接控股、管理关系的不同供应商，不得同时参加本采购项目（或采购包）议价（响应）。本项目不接受联合体参与议价，不得转包、分包、外包。</w:t>
      </w:r>
    </w:p>
    <w:p w14:paraId="37223BBB">
      <w:pPr>
        <w:pStyle w:val="9"/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95D08"/>
    <w:multiLevelType w:val="singleLevel"/>
    <w:tmpl w:val="EA495D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0ADB93"/>
    <w:multiLevelType w:val="singleLevel"/>
    <w:tmpl w:val="0E0ADB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A96EDA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EDB3A75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EF21F9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D40E30"/>
    <w:rsid w:val="32D67CFC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76E88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0E7C73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4F07BFF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725B58"/>
    <w:rsid w:val="61A775E6"/>
    <w:rsid w:val="61B14C87"/>
    <w:rsid w:val="61B25741"/>
    <w:rsid w:val="61CD2DF8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C3486A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757E9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</w:r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2</Pages>
  <Words>586</Words>
  <Characters>643</Characters>
  <Lines>0</Lines>
  <Paragraphs>0</Paragraphs>
  <TotalTime>0</TotalTime>
  <ScaleCrop>false</ScaleCrop>
  <LinksUpToDate>false</LinksUpToDate>
  <CharactersWithSpaces>644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Administrator</cp:lastModifiedBy>
  <dcterms:modified xsi:type="dcterms:W3CDTF">2025-10-22T01:28:36Z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eyJoZGlkIjoiMGZjN2RkZjg0OTNiMTkwYWNmNDcyOGZlZDlkMjIyOTciLCJ1c2VySWQiOiI0NzAyNTIxODEifQ==</vt:lpwstr>
  </property>
</Properties>
</file>