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BBD7F"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彩色多普勒超声诊断仪（含食管探头）(偏向成人心脏)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参考参数</w:t>
      </w:r>
    </w:p>
    <w:p w14:paraId="67B933C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一、设备名称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sz w:val="22"/>
          <w:szCs w:val="22"/>
          <w:u w:val="none"/>
          <w:lang w:val="en-US" w:eastAsia="zh-CN"/>
        </w:rPr>
        <w:t>彩色多普勒超声诊断仪（含食管探头）(偏向成人心脏)</w:t>
      </w:r>
    </w:p>
    <w:p w14:paraId="609148B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二、设备用途及说明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设备用于成人心脏、儿童心脏、外周血管、腹部血管、脑血管、颅脑、小器官等多部位临床超声诊断；系统具备二维超声心动图、实时三维经胸超声心动图成像技术，满足心血管内科、心脏外科、介入诊疗、超声科等临床精准诊断与医学科研需求。</w:t>
      </w:r>
    </w:p>
    <w:p w14:paraId="15D84A71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三、主要技术规格及系统概述</w:t>
      </w:r>
    </w:p>
    <w:p w14:paraId="1EAAD1BB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 主机成像系统</w:t>
      </w:r>
    </w:p>
    <w:p w14:paraId="4FF8C0B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1系统数字化通道≥6000000，支持集束精准发射与海量并行处理，可同步完成多声束形成、采集与处理。</w:t>
      </w:r>
    </w:p>
    <w:p w14:paraId="0E89D7C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配备≥22英寸 OLED 高分辨率显示器，对比度≥22550:1，无闪烁，可上下左右旋转、倾斜调节。</w:t>
      </w:r>
    </w:p>
    <w:p w14:paraId="46600DAA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操作面板搭载≥12英寸液晶触摸屏，支持手指滑动翻页、触控调节参数；操作面板可上下、左右高度调节及旋转。</w:t>
      </w:r>
    </w:p>
    <w:p w14:paraId="64203D14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触摸屏可与主显示器实时同步显示动态图像，支持在触摸屏上完成容积图像旋转、放大等操作。</w:t>
      </w:r>
    </w:p>
    <w:p w14:paraId="0071C92A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 显示器支持全屏显示二维、彩色、频谱、实时三维等扫查图像，可自由显示/隐藏屏幕菜单。</w:t>
      </w:r>
    </w:p>
    <w:p w14:paraId="73651859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 通用成像探头接口≥4个，均为微型无针式通用接口，可同时支持矩阵实时三维探头，接口可任意互换。</w:t>
      </w:r>
    </w:p>
    <w:p w14:paraId="073C08F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7.系统支持单晶体探头≥4支，包含相控阵探头、经食道矩阵探头、腹部凸阵探头、血管微凸阵探头。</w:t>
      </w:r>
    </w:p>
    <w:p w14:paraId="1E7A7649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8 具备数字化二维灰阶成像及M型显像单元。</w:t>
      </w:r>
    </w:p>
    <w:p w14:paraId="749899AF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9 支持M型及解剖M型技术。</w:t>
      </w:r>
    </w:p>
    <w:p w14:paraId="35DB47B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 具备脉冲反向谐波成像技术。</w:t>
      </w:r>
    </w:p>
    <w:p w14:paraId="7CE0E1E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11 具备彩色多普勒血流成像、彩色多普勒能量图技术。</w:t>
      </w:r>
    </w:p>
    <w:p w14:paraId="59A4E73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12 具备数字化频谱多普勒显示与分析单元，包含PW、CW、High PRF模式。</w:t>
      </w:r>
    </w:p>
    <w:p w14:paraId="75AC8FF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13 系统动态范围≥310dB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 w14:paraId="6E841A49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14 支持实时双同步/三同步成像功能。</w:t>
      </w:r>
    </w:p>
    <w:p w14:paraId="40671C7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15 内置DICOM 3.0标准输出接口，集成一体化超声工作站，主机内置1TB硬盘。</w:t>
      </w:r>
    </w:p>
    <w:p w14:paraId="7A420B0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 二维灰阶成像单元</w:t>
      </w:r>
    </w:p>
    <w:p w14:paraId="6BCD1A9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所有探头为宽频、变频探头，屏幕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可显示基波频率及具体数值。</w:t>
      </w:r>
    </w:p>
    <w:p w14:paraId="4B09D06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具备自适应核磁像素优化技术，增强组织边界、抑制斑点噪声，支持2D/3D多模式，≥5级可调，适配所有探头。</w:t>
      </w:r>
    </w:p>
    <w:p w14:paraId="185FC15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具备高级心肌增强功能，自适应算法抑制组织杂波，提升心肌及心脏结构信号。</w:t>
      </w:r>
    </w:p>
    <w:p w14:paraId="33DB60F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支持实时空间复合成像技术，发射与接收多角度声束同步作用。</w:t>
      </w:r>
    </w:p>
    <w:p w14:paraId="59C345B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 凸阵、线阵探头支持扩展成像，可与空间复合、斑点噪声抑制技术联合使用。</w:t>
      </w:r>
    </w:p>
    <w:p w14:paraId="5734C5A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 具备一键图像优化、自动实时持续增益补偿功能。</w:t>
      </w:r>
    </w:p>
    <w:p w14:paraId="0E75F8C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 具备侧向增益补偿技术（LGC）≥8段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可视可调，支持相控阵、矩阵实时三维探头。</w:t>
      </w:r>
    </w:p>
    <w:p w14:paraId="050F0C5A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8 支持双幅对比显示，自动识别收缩/舒张期，支持Simpson法快速测量。</w:t>
      </w:r>
    </w:p>
    <w:p w14:paraId="68DDB9DD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9 分辨率与帧频可视可调，支持线阵、相控阵、矩阵实时三维探头。</w:t>
      </w:r>
    </w:p>
    <w:p w14:paraId="7DCCEF91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10. 具备超宽视野全景成像（线阵/凸阵均支持，可测量），可结合像素优化技术使用。</w:t>
      </w:r>
    </w:p>
    <w:p w14:paraId="427CBEC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11 支持多探头穿刺引导：相控阵探头≥3个引导角度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凸阵探头≥9个引导角度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线阵探头≥8个引导角度</w:t>
      </w:r>
    </w:p>
    <w:p w14:paraId="7DCF3DE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12 具备专业心超定制操作界面，支持2D/3D功能选件个性化设置。</w:t>
      </w:r>
    </w:p>
    <w:p w14:paraId="2D92F63B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3.3 彩色多普勒血流成像单元</w:t>
      </w:r>
    </w:p>
    <w:p w14:paraId="4C65A0C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支持二维彩色、实时三维彩色、能量图、彩色M型、组织多普勒等多成像模式。</w:t>
      </w:r>
    </w:p>
    <w:p w14:paraId="7C367DB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具备自适应超宽频带彩色多普勒成像技术，支持彩色实时同屏双幅对比显像。</w:t>
      </w:r>
    </w:p>
    <w:p w14:paraId="1DF0A59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具备专业冠脉血流成像模式，适配所有心脏成像探头。</w:t>
      </w:r>
    </w:p>
    <w:p w14:paraId="0121445D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彩色增益可独立调节，支持线阵、相控阵、矩阵实时三维探头。</w:t>
      </w:r>
    </w:p>
    <w:p w14:paraId="243D3D9A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3.4 频谱多普勒成像单元</w:t>
      </w:r>
    </w:p>
    <w:p w14:paraId="00C0CD6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提供PW、CW、High PRF模式，支持高性能三同步成像。</w:t>
      </w:r>
    </w:p>
    <w:p w14:paraId="1AC56A81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具备实时自动多普勒测量分析、一键自动优化多普勒频谱功能，自动调整基线、量程等参数。</w:t>
      </w:r>
    </w:p>
    <w:p w14:paraId="6500E3D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具备频谱自动分析系统，支持实时/手动包络，自动计算血流动力学参数，参数可灵活选择。</w:t>
      </w:r>
    </w:p>
    <w:p w14:paraId="0F77C19E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3.5 组织多普勒成像单元</w:t>
      </w:r>
    </w:p>
    <w:p w14:paraId="0BC88524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支持高帧频彩色及脉冲波组织多普勒成像，二维图像与速度曲线同屏显示。</w:t>
      </w:r>
    </w:p>
    <w:p w14:paraId="3C64D82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配备专业TDI测量软件包，可定量分析组织速度、位移、应变、应变率，支持整体及节段分析。</w:t>
      </w:r>
    </w:p>
    <w:p w14:paraId="2092BD6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可同时显示≥32个亚节段心肌速度、位移、应变及应变率曲线。</w:t>
      </w:r>
    </w:p>
    <w:p w14:paraId="3531D081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3.6 组织谐波成像单元</w:t>
      </w:r>
    </w:p>
    <w:p w14:paraId="0842578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具备脉冲反相谐波技术，可同步显示谐波频率与基波频率。</w:t>
      </w:r>
    </w:p>
    <w:p w14:paraId="7AC7FCA1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3.7 超声造影成像单元</w:t>
      </w:r>
    </w:p>
    <w:p w14:paraId="7CAE85D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搭载造影成像单元，支持左心腔造影LVO、LowMI实时灌注、Flash爆破造影。</w:t>
      </w:r>
    </w:p>
    <w:p w14:paraId="2EE6BC6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支持负荷超声心肌灌注造影、心腔造影、心肌造影。</w:t>
      </w:r>
    </w:p>
    <w:p w14:paraId="7109AB2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支持实时双平面同屏造影、矩阵实时三维造影成像。</w:t>
      </w:r>
    </w:p>
    <w:p w14:paraId="28F9943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具备在机及脱机造影定量分析软件，可提供≥6种参数及动态曲线，造影连续采集时间≥6分钟。</w:t>
      </w:r>
    </w:p>
    <w:p w14:paraId="0A771EF4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3.8 负荷超声成像单元</w:t>
      </w:r>
    </w:p>
    <w:p w14:paraId="484229E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内置专业负荷超声模板，支持负荷超声斑点追踪定量分析。</w:t>
      </w:r>
    </w:p>
    <w:p w14:paraId="075600B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智能旋转角度可植入模板，优化工作流程。</w:t>
      </w:r>
    </w:p>
    <w:p w14:paraId="481FD19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3.9 心脏实时三维成像单元</w:t>
      </w:r>
    </w:p>
    <w:p w14:paraId="3E83334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3.9.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支持实时任意多平面成像，同屏显示两幅交互图像，适配2D、彩色、造影、负荷等多模式，支持自动心功能定量。</w:t>
      </w:r>
    </w:p>
    <w:p w14:paraId="6A8391F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*3.9.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具备心腔镜成像，高分辨率三维渲染，模拟组织光传播，实时立体显示心脏结构及病变毗邻关系，支持平面及深度光源投照。</w:t>
      </w:r>
    </w:p>
    <w:p w14:paraId="49E81C7E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3.9.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支持实时双容积视野成像，支持内面观/对面观，一键显示同一容积双方向切面，支持实时/冻结状态。</w:t>
      </w:r>
    </w:p>
    <w:p w14:paraId="32269D4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*3.9.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触摸屏可同步显示三维图像，支持手指多维度调节光源、缩放、旋转等操作。</w:t>
      </w:r>
    </w:p>
    <w:p w14:paraId="3167FBF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3.10 测量及定量分析</w:t>
      </w:r>
    </w:p>
    <w:p w14:paraId="1DD1754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常规测量：直径、面积、体积、压差、多普勒血流分析、心脏功能Simpson三点法快速测量。</w:t>
      </w:r>
    </w:p>
    <w:p w14:paraId="5BFF1FE4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支持血管中内膜厚度自动测量，无需手动描记，自动计算平均值。</w:t>
      </w:r>
    </w:p>
    <w:p w14:paraId="223AA59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心肌应变定量：支持≥32节段曲线显示，可分析速度、位移、应变、应变率。</w:t>
      </w:r>
    </w:p>
    <w:p w14:paraId="65B495B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自动心肌运动定量：不依赖ECG，可分析三层心肌，以18节段牛眼图显示；支持自动瓣环位移定量。</w:t>
      </w:r>
    </w:p>
    <w:p w14:paraId="71A6A05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 支持负荷心肌运动定量，可在负荷状态下进行整体及节段应变分析。</w:t>
      </w:r>
    </w:p>
    <w:p w14:paraId="3345E64B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 三维心功能定量：自动识别收缩/舒张末期，计算容积、射血分数，同步显示≥16个切面。</w:t>
      </w:r>
    </w:p>
    <w:p w14:paraId="083E0779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3.11 图像存储、回放及病案管理</w:t>
      </w:r>
    </w:p>
    <w:p w14:paraId="36F6B4B4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数字化图像捕捉、回放、存储，支持JPEG解压缩与参数编程调节。</w:t>
      </w:r>
    </w:p>
    <w:p w14:paraId="7F987159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主机内置≥1TB硬盘，支持移动硬盘、DVD-RW、DVR等扩展存储。</w:t>
      </w:r>
    </w:p>
    <w:p w14:paraId="4FB08B0D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病案管理支持患者资料、报告、图像存储、修改、检索、打印。</w:t>
      </w:r>
    </w:p>
    <w:p w14:paraId="180E87AD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3.12 参考信号及输入输出</w:t>
      </w:r>
    </w:p>
    <w:p w14:paraId="18CE046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参考信号：ECG心电信号。</w:t>
      </w:r>
    </w:p>
    <w:p w14:paraId="7BD52F5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输入：DICOM DATA；输出：DP高清数字化输出。</w:t>
      </w:r>
    </w:p>
    <w:p w14:paraId="65C4BFEC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3.13 图像管理与记录</w:t>
      </w:r>
    </w:p>
    <w:p w14:paraId="585F286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内置图像管理系统，支持DVD/USB图像导出存储。</w:t>
      </w:r>
    </w:p>
    <w:p w14:paraId="25FA361E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3.14 连通性</w:t>
      </w:r>
    </w:p>
    <w:p w14:paraId="78F574C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3.14.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配备DICOM 3.0标准接口部件，符合医学数字图像通信协议。</w:t>
      </w:r>
    </w:p>
    <w:p w14:paraId="100D649F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四、技术参数及要求</w:t>
      </w:r>
    </w:p>
    <w:p w14:paraId="203E012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4.1 系统通用功能</w:t>
      </w:r>
    </w:p>
    <w:p w14:paraId="7E21EF2C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监视器：≥22英寸 OLED，对比度≥22550:1，可旋转、倾斜。</w:t>
      </w:r>
    </w:p>
    <w:p w14:paraId="42A0072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操作面板：≥12英寸触摸屏，触控操作，可高度、角度调节，可升降、旋转、平移、电子锁定。</w:t>
      </w:r>
    </w:p>
    <w:p w14:paraId="1170079D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4.2 探头规格</w:t>
      </w:r>
    </w:p>
    <w:p w14:paraId="28F669E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频率：超宽频变频，1MHz～12MHz。</w:t>
      </w:r>
    </w:p>
    <w:p w14:paraId="01D6445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类型：相控阵、凸阵、微凸阵、线阵、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经食道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矩阵三维探头。</w:t>
      </w:r>
    </w:p>
    <w:p w14:paraId="0A2F13C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材料：相控阵、凸阵、微凸阵、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经食道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矩阵三维探头均采用单晶体材料。</w:t>
      </w:r>
    </w:p>
    <w:p w14:paraId="04E16559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4.3 二维成像主要参数</w:t>
      </w:r>
    </w:p>
    <w:p w14:paraId="1F840C0B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4.3.1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探头频率：成人相控阵：1.0–4.8MHz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经食道矩阵三维：2.2–8.0MHz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经胸三维心脏：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–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MHz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微凸阵：3.5–12.0MHz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高频线阵：3.0–12.0MHz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腹部凸阵：1.0–5.0MHz</w:t>
      </w:r>
    </w:p>
    <w:p w14:paraId="458B50A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扫描速率：相控阵 18cm 深度：≥100帧/秒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线阵 4cm 深度：≥63帧/秒</w:t>
      </w:r>
    </w:p>
    <w:p w14:paraId="1A3AEF51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最大扫描深度：40cm，发射接收动态连续聚焦。</w:t>
      </w:r>
    </w:p>
    <w:p w14:paraId="48DBF716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灰阶图像回放＞2500幅，存储时间≥6分钟。</w:t>
      </w:r>
    </w:p>
    <w:p w14:paraId="4C90553C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预设条件：针对不同的检查器官，预设最佳化图像的检查条件，减少操作时的调节，及常用所需的外部调节及组合调节，每个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探头预置条件≥40个。</w:t>
      </w:r>
    </w:p>
    <w:p w14:paraId="540F237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 2D/Color/Doppler增益独立调节，TGC≥8段，支持LGC调节。</w:t>
      </w:r>
    </w:p>
    <w:p w14:paraId="788772AB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4.4 三维成像主要参数</w:t>
      </w:r>
    </w:p>
    <w:p w14:paraId="4CF7851A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实时三维矩阵探头，支持2D、M型、彩色、PW、CW、TDI、造影、负荷等全模式。</w:t>
      </w:r>
    </w:p>
    <w:p w14:paraId="4A4BCF6E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支持实时智能旋转、任意多平面、全容积、三维彩色、心腔镜、深度光源、三维造影、负荷超声。</w:t>
      </w:r>
    </w:p>
    <w:p w14:paraId="60B9C28E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4.4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单/多心动周期成像，实时三维容积角度≥105°×105°。</w:t>
      </w:r>
    </w:p>
    <w:p w14:paraId="25FBD50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具备TouchVue功能，触摸屏可调节缩放、旋转、光源位置。</w:t>
      </w:r>
    </w:p>
    <w:p w14:paraId="7502470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4.5 频谱多普勒</w:t>
      </w:r>
    </w:p>
    <w:p w14:paraId="07E5ED0B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4.5.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支持PW、CW、HPRF。</w:t>
      </w:r>
    </w:p>
    <w:p w14:paraId="5E53F5DD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4.5.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PW最大血流速度≥8m/s，CW≥25m/s，最低测量速度0.5mm/s。</w:t>
      </w:r>
    </w:p>
    <w:p w14:paraId="28FB65EB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4.5.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3. 显示方式：B/D、B/C/D、D；电影回放≥2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00帧；零位移动≥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级；</w:t>
      </w:r>
    </w:p>
    <w:p w14:paraId="0A3C2153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4.5.4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取样宽度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及位置范围：宽度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0.5–20mm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分级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可调。</w:t>
      </w:r>
    </w:p>
    <w:p w14:paraId="576DDFA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 xml:space="preserve">4.5.5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支持高低通滤波、图像反转、零移位、扩展等显示控制。</w:t>
      </w:r>
    </w:p>
    <w:p w14:paraId="09D712EE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4.6 彩色多普勒</w:t>
      </w:r>
    </w:p>
    <w:p w14:paraId="632FA07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4.6.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显示方式：速度方差、能量、速度、方差。</w:t>
      </w:r>
    </w:p>
    <w:p w14:paraId="0A626D1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4.6.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 支持二维/频谱/彩色三同步显示。</w:t>
      </w:r>
    </w:p>
    <w:p w14:paraId="150B9D3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4.6.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彩色角度20°–120°可调；18cm深度帧频≥19帧/秒；组织多普勒帧频≥110帧/秒。</w:t>
      </w:r>
    </w:p>
    <w:p w14:paraId="2448B765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4.6.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 显示位置-20°～+20°可调，零位移动±15级，具备CDE/CPI、TDI彩色增强。</w:t>
      </w:r>
    </w:p>
    <w:p w14:paraId="6B8DAB10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4.7 超声图像及病案管理系统</w:t>
      </w:r>
    </w:p>
    <w:p w14:paraId="2142BA47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4.7.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 动态图像一次连续采集≥100幅，同屏电影回放≥4画面，速度可调</w:t>
      </w:r>
    </w:p>
    <w:p w14:paraId="07F25514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4.7.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2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1TB硬盘，支持CD/DVD存储，支持报告存储、检索、统计。</w:t>
      </w:r>
    </w:p>
    <w:p w14:paraId="390951A4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  <w:t>4.7.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 支持隐去患者隐私信息存储，配备DICOM QVue图像阅读器。</w:t>
      </w:r>
    </w:p>
    <w:p w14:paraId="69F0D0F2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4.8 超声功率输出调节</w:t>
      </w:r>
    </w:p>
    <w:p w14:paraId="087CBE6B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配置清单</w:t>
      </w:r>
    </w:p>
    <w:p w14:paraId="2D2081E1">
      <w:pPr>
        <w:pStyle w:val="2"/>
        <w:spacing w:line="380" w:lineRule="exact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配置6把探头及相关软件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：</w:t>
      </w:r>
    </w:p>
    <w:p w14:paraId="13A31AF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5.1经食道矩阵三维探头1把</w:t>
      </w:r>
    </w:p>
    <w:p w14:paraId="73A8224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5.2成人相控阵探头1把</w:t>
      </w:r>
    </w:p>
    <w:p w14:paraId="26C128E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5.3经胸三维心脏探头1把</w:t>
      </w:r>
    </w:p>
    <w:p w14:paraId="7E637CB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5.4高频线阵探头1把</w:t>
      </w:r>
    </w:p>
    <w:p w14:paraId="17D31CD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5.5腹部凸阵探头1把</w:t>
      </w:r>
    </w:p>
    <w:p w14:paraId="11FA7F2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5.6微凸阵探头1把</w:t>
      </w:r>
    </w:p>
    <w:p w14:paraId="6863861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5.7自适应应变定量1套</w:t>
      </w:r>
    </w:p>
    <w:p w14:paraId="5267504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5.8造影临床应用功能1套</w:t>
      </w:r>
    </w:p>
    <w:p w14:paraId="564EED3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5.9心腔镜成像应用功能1套</w:t>
      </w:r>
    </w:p>
    <w:p w14:paraId="69ED6770"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六、其他要求</w:t>
      </w:r>
    </w:p>
    <w:p w14:paraId="28971BF9">
      <w:pPr>
        <w:pStyle w:val="2"/>
        <w:spacing w:line="380" w:lineRule="exac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超声工作站一套（主机+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液晶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显示器、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打印机、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高清采集卡、采集器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、DICOM功能、信息网络端口费）。</w:t>
      </w:r>
    </w:p>
    <w:p w14:paraId="0239E138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超声检查床、检查椅1套</w:t>
      </w:r>
    </w:p>
    <w:p w14:paraId="4D617B53"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6.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配备不间断电源UPS≥3000VA，续航时间≥30分钟</w:t>
      </w:r>
    </w:p>
    <w:p w14:paraId="775ABCC5"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6.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另配台式电脑+液晶显示器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1套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。</w:t>
      </w:r>
    </w:p>
    <w:p w14:paraId="5E7072A6">
      <w:pPr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6.5整机质保至少5年。</w:t>
      </w:r>
    </w:p>
    <w:p w14:paraId="0054482A">
      <w:pPr>
        <w:numPr>
          <w:ilvl w:val="0"/>
          <w:numId w:val="0"/>
        </w:numPr>
        <w:spacing w:line="240" w:lineRule="auto"/>
        <w:rPr>
          <w:rFonts w:hint="default"/>
          <w:lang w:val="en-US" w:eastAsia="zh-CN"/>
        </w:rPr>
      </w:pPr>
    </w:p>
    <w:p w14:paraId="4891185B">
      <w:pPr>
        <w:keepNext w:val="0"/>
        <w:keepLines w:val="0"/>
        <w:suppressLineNumbers w:val="0"/>
        <w:spacing w:before="0" w:beforeLines="0" w:beforeAutospacing="0" w:after="0" w:afterLines="0" w:afterAutospacing="0"/>
        <w:ind w:left="0" w:right="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商务要求</w:t>
      </w:r>
    </w:p>
    <w:p w14:paraId="46149651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本项目为交钥匙项目，合同总价包括全部产品价格【含与本院相关信息系统（HIS，lis等）对接费用，及设备软件调试、升级、改造、运维、计量检测等费用】、无缝结合、备品备件、专用工具、包装、运输、装卸、保险、税金、货到位以及原有旧设备的拆除、安装、安装所需辅材、医院装修未尽事项、调试、检验、售后服务、培训、保修等，直至验收合格交付及质保期间所发生的所有费用。</w:t>
      </w:r>
    </w:p>
    <w:p w14:paraId="7B4896C7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1、按国家有关产品三包规定执行“三包”，质保期：整机质保期不少于五年，质保期内故障时间顺延质保期。</w:t>
      </w:r>
    </w:p>
    <w:p w14:paraId="23C1E2DB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 xml:space="preserve">2、在使用过程中若产品发生质量问题或故障，在接到采购人通知后1个小时内响应，8小时内到达故障现场处理，一般故障处理时限不超过24小时修复，同时必须提供同档次的备用机给采购人使用。 </w:t>
      </w:r>
    </w:p>
    <w:p w14:paraId="2F07F902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3、定期免费上门维护检查设备运行情况，每年至少2次。</w:t>
      </w:r>
    </w:p>
    <w:p w14:paraId="75ECB7A1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4、按采购人要求提供相关培训服务。</w:t>
      </w:r>
    </w:p>
    <w:p w14:paraId="6E236E04">
      <w:pPr>
        <w:numPr>
          <w:ilvl w:val="0"/>
          <w:numId w:val="0"/>
        </w:numPr>
        <w:spacing w:line="240" w:lineRule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FB347"/>
    <w:multiLevelType w:val="singleLevel"/>
    <w:tmpl w:val="FF6FB34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95FC5C3"/>
    <w:rsid w:val="2C8C181B"/>
    <w:rsid w:val="5B5B013C"/>
    <w:rsid w:val="5F455637"/>
    <w:rsid w:val="5FFB07C0"/>
    <w:rsid w:val="6888757D"/>
    <w:rsid w:val="7BFFA600"/>
    <w:rsid w:val="895FC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520" w:lineRule="exact"/>
      <w:textAlignment w:val="baseline"/>
    </w:pPr>
    <w:rPr>
      <w:rFonts w:ascii="仿宋_GB2312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3384</Words>
  <Characters>4161</Characters>
  <Lines>0</Lines>
  <Paragraphs>0</Paragraphs>
  <TotalTime>0</TotalTime>
  <ScaleCrop>false</ScaleCrop>
  <LinksUpToDate>false</LinksUpToDate>
  <CharactersWithSpaces>4281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2026-03-11T20:08:00Z</dcterms:created>
  <dc:creator>洋洋洋葱</dc:creator>
  <cp:lastModifiedBy>尧</cp:lastModifiedBy>
  <dcterms:modified xsi:type="dcterms:W3CDTF">2026-03-23T00:02:31Z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999336C81CF0D802A06FB169AB1EAC31_43</vt:lpwstr>
  </property>
  <property fmtid="{D5CDD505-2E9C-101B-9397-08002B2CF9AE}" pid="4" name="KSOTemplateDocerSaveRecord">
    <vt:lpwstr>eyJoZGlkIjoiNjk3YzhkMDIyYTVhMTE4NWU0MzExM2UxY2QxOTE2ZmUiLCJ1c2VySWQiOiIzMTQ0NjA5NjcifQ==</vt:lpwstr>
  </property>
</Properties>
</file>